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1B5229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229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1B5229" w:rsidTr="00387820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hAnsi="Times New Roman" w:cs="Times New Roman"/>
                <w:sz w:val="24"/>
                <w:szCs w:val="24"/>
              </w:rPr>
              <w:t>Темп роста населения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0003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1B5229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D6479F" w:rsidRDefault="00D6479F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D6479F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Относительное изменение численности населения за определённый </w:t>
            </w:r>
            <w:proofErr w:type="spellStart"/>
            <w:r w:rsidRPr="001B5229">
              <w:rPr>
                <w:rFonts w:ascii="Times New Roman" w:hAnsi="Times New Roman" w:cs="Times New Roman"/>
                <w:sz w:val="24"/>
                <w:szCs w:val="24"/>
              </w:rPr>
              <w:t>перио</w:t>
            </w:r>
            <w:proofErr w:type="spellEnd"/>
            <w:r w:rsidR="001B5229" w:rsidRPr="001B522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д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 2010 по 2024 гг.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Периодичность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634288" w:rsidP="00B6159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ежегодно, </w:t>
            </w:r>
            <w:r w:rsidR="00B61591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ежемесячно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094D5F" w:rsidRPr="001B5229" w:rsidRDefault="00094D5F" w:rsidP="00094D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расчета темпа роста населения (и других показателей) базируется на делении текущего значения на базовое, а для </w:t>
            </w: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емпа прироста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этого результата вычитается 100%. Основная формула для </w:t>
            </w:r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темпа роста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proofErr w:type="spellEnd"/>
            <w:proofErr w:type="gramEnd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): </w:t>
            </w:r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(Текущая численность / Базовая численность)</w:t>
            </w: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* </w:t>
            </w:r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100%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где «Базовая численность» — это население в начале периода. Для расчета </w:t>
            </w:r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темпа прироста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Тпр</w:t>
            </w:r>
            <w:proofErr w:type="spellEnd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используется формула: </w:t>
            </w:r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(Текущая численность - Базовая численность) / Базовая численность * 100%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</w:t>
            </w:r>
            <w:proofErr w:type="spellEnd"/>
            <w:r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- 100%)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показывающая, на сколько процентов </w:t>
            </w:r>
            <w:proofErr w:type="gramStart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увеличилось</w:t>
            </w:r>
            <w:proofErr w:type="gramEnd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/уменьшилось население.  </w:t>
            </w:r>
          </w:p>
          <w:p w:rsidR="00094D5F" w:rsidRPr="001B5229" w:rsidRDefault="00B61591" w:rsidP="00094D5F">
            <w:pPr>
              <w:pStyle w:val="2"/>
              <w:rPr>
                <w:sz w:val="24"/>
                <w:szCs w:val="24"/>
              </w:rPr>
            </w:pPr>
            <w:r w:rsidRPr="001B5229">
              <w:rPr>
                <w:color w:val="0A0A0A"/>
                <w:sz w:val="24"/>
                <w:szCs w:val="24"/>
              </w:rPr>
              <w:t> </w:t>
            </w:r>
            <w:r w:rsidR="00094D5F" w:rsidRPr="001B5229">
              <w:rPr>
                <w:sz w:val="24"/>
                <w:szCs w:val="24"/>
              </w:rPr>
              <w:t>Комплексный расчёт роста населения</w:t>
            </w:r>
          </w:p>
          <w:p w:rsidR="00094D5F" w:rsidRPr="001B5229" w:rsidRDefault="00094D5F" w:rsidP="00094D5F">
            <w:pPr>
              <w:pStyle w:val="a4"/>
            </w:pPr>
            <w:r w:rsidRPr="001B5229">
              <w:t>Наиболее распространённый подход:</w:t>
            </w:r>
          </w:p>
          <w:p w:rsidR="00094D5F" w:rsidRPr="001B5229" w:rsidRDefault="00094D5F" w:rsidP="0009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 xml:space="preserve">Рост населения </w:t>
            </w:r>
            <w:r w:rsidRPr="001B5229">
              <w:rPr>
                <w:rStyle w:val="mrel"/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1B5229">
              <w:rPr>
                <w:rStyle w:val="mopen"/>
                <w:rFonts w:ascii="Times New Roman" w:hAnsi="Times New Roman" w:cs="Times New Roman"/>
                <w:sz w:val="24"/>
                <w:szCs w:val="24"/>
              </w:rPr>
              <w:t>(</w:t>
            </w:r>
            <w:r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 xml:space="preserve">Рождаемость </w:t>
            </w:r>
            <w:r w:rsidRPr="001B5229">
              <w:rPr>
                <w:rStyle w:val="mbin"/>
                <w:rFonts w:ascii="Times New Roman" w:hAnsi="Times New Roman" w:cs="Times New Roman"/>
                <w:sz w:val="24"/>
                <w:szCs w:val="24"/>
              </w:rPr>
              <w:t>−</w:t>
            </w:r>
            <w:r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>Смертность</w:t>
            </w:r>
            <w:r w:rsidRPr="001B5229">
              <w:rPr>
                <w:rStyle w:val="mclose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1B5229">
              <w:rPr>
                <w:rStyle w:val="mbin"/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w:rsidRPr="001B5229">
              <w:rPr>
                <w:rStyle w:val="mopen"/>
                <w:rFonts w:ascii="Times New Roman" w:hAnsi="Times New Roman" w:cs="Times New Roman"/>
                <w:sz w:val="24"/>
                <w:szCs w:val="24"/>
              </w:rPr>
              <w:t>(</w:t>
            </w:r>
            <w:r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>Иммиграция</w:t>
            </w:r>
            <w:r w:rsidRPr="001B5229">
              <w:rPr>
                <w:rStyle w:val="mbin"/>
                <w:rFonts w:ascii="Times New Roman" w:hAnsi="Times New Roman" w:cs="Times New Roman"/>
                <w:sz w:val="24"/>
                <w:szCs w:val="24"/>
              </w:rPr>
              <w:t>−</w:t>
            </w:r>
            <w:r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>Эмиграция</w:t>
            </w:r>
            <w:r w:rsidRPr="001B5229">
              <w:rPr>
                <w:rStyle w:val="mclose"/>
                <w:rFonts w:ascii="Times New Roman" w:hAnsi="Times New Roman" w:cs="Times New Roman"/>
                <w:sz w:val="24"/>
                <w:szCs w:val="24"/>
              </w:rPr>
              <w:t>)</w:t>
            </w:r>
            <w:r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4288" w:rsidRPr="001B5229" w:rsidRDefault="00094D5F" w:rsidP="00094D5F">
            <w:pPr>
              <w:pStyle w:val="a4"/>
            </w:pPr>
            <w:r w:rsidRPr="001B5229">
              <w:t>Этот метод используется между переписями.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  <w:r w:rsidR="00B61591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</w:t>
            </w:r>
            <w:r w:rsidR="00094D5F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рост 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1B5229" w:rsidRDefault="00387820" w:rsidP="00387820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Официальные государственные источники</w:t>
            </w:r>
          </w:p>
          <w:p w:rsidR="00387820" w:rsidRPr="001B5229" w:rsidRDefault="00387820" w:rsidP="00387820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Переписи населения</w:t>
            </w:r>
            <w:proofErr w:type="gramStart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</w:t>
            </w:r>
            <w:proofErr w:type="gramEnd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амый точный источник базовых данных о численности населения.</w:t>
            </w:r>
          </w:p>
          <w:p w:rsidR="00387820" w:rsidRPr="001B5229" w:rsidRDefault="00387820" w:rsidP="00387820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Агентство по статистике</w:t>
            </w:r>
            <w:proofErr w:type="gramStart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убликуют ежегодные оценки, рождаемость, смертность, миграцию.</w:t>
            </w:r>
          </w:p>
          <w:p w:rsidR="00387820" w:rsidRPr="001B5229" w:rsidRDefault="00387820" w:rsidP="00387820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Административные регистры</w:t>
            </w:r>
          </w:p>
          <w:p w:rsidR="00387820" w:rsidRPr="001B5229" w:rsidRDefault="00387820" w:rsidP="00387820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регистрации актов гражданского состояния (рождения, смерти);</w:t>
            </w:r>
          </w:p>
          <w:p w:rsidR="00387820" w:rsidRPr="001B5229" w:rsidRDefault="00387820" w:rsidP="00387820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по месту жительства;</w:t>
            </w:r>
          </w:p>
          <w:p w:rsidR="00387820" w:rsidRPr="001B5229" w:rsidRDefault="00387820" w:rsidP="00387820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миграционные службы;</w:t>
            </w:r>
          </w:p>
          <w:p w:rsidR="00634288" w:rsidRPr="001B5229" w:rsidRDefault="00387820" w:rsidP="00AE7E4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здравоохранения и образования.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Точность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показывает, насколько полученные значения близки к </w:t>
            </w:r>
            <w:proofErr w:type="gramStart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реальным</w:t>
            </w:r>
            <w:proofErr w:type="gramEnd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неё влияют: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источника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(перепись точнее оценок);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(прямой учёт точнее моделирования);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полнота охвата населения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(учёт мигрантов, удалённых районов);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фактор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(чем старее данные, тем ниже точность).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Примеры: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Перепись населения → </w:t>
            </w: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высокая точность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Оценки между переписями → </w:t>
            </w: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средняя точность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Прогнозы → </w:t>
            </w: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ниже точность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зависят от допущений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 данных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</w:t>
            </w: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это стабильность и </w:t>
            </w:r>
            <w:proofErr w:type="spellStart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воспроизводимость</w:t>
            </w:r>
            <w:proofErr w:type="spellEnd"/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при повторных измерениях.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определяется: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единообразием методологии;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регулярностью обновления;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сопоставимостью данных по годам и регионам;</w:t>
            </w:r>
          </w:p>
          <w:p w:rsidR="00387820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прозрачностью расчётов.</w:t>
            </w:r>
          </w:p>
          <w:p w:rsidR="00634288" w:rsidRPr="001B5229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данные, собранные разными способами, дают схожие результаты — они считаются надёжными.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387820" w:rsidP="00862CA5">
            <w:pPr>
              <w:pStyle w:val="a4"/>
            </w:pPr>
            <w:r w:rsidRPr="001B5229">
              <w:rPr>
                <w:rStyle w:val="a5"/>
              </w:rPr>
              <w:t>Конфиденциальность данных о населении</w:t>
            </w:r>
            <w:r w:rsidRPr="001B5229">
              <w:t xml:space="preserve"> — это защита личной информации граждан при сборе, обработке и публикации статистики. Даже если речь идёт о </w:t>
            </w:r>
            <w:r w:rsidRPr="001B5229">
              <w:rPr>
                <w:rStyle w:val="a5"/>
              </w:rPr>
              <w:t>плотности населения или численности</w:t>
            </w:r>
            <w:r w:rsidRPr="001B5229">
              <w:t xml:space="preserve">, есть правила, чтобы никто не мог идентифицировать конкретного человека. 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1B5229" w:rsidRDefault="00862CA5" w:rsidP="00862CA5">
            <w:pPr>
              <w:pStyle w:val="a4"/>
            </w:pPr>
            <w:r w:rsidRPr="001B5229">
              <w:t xml:space="preserve">Данные о </w:t>
            </w:r>
            <w:r w:rsidR="00387820" w:rsidRPr="001B5229">
              <w:t>темп роста</w:t>
            </w:r>
            <w:r w:rsidRPr="001B5229">
              <w:t xml:space="preserve"> населения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1B5229" w:rsidRDefault="00862CA5" w:rsidP="00862CA5">
            <w:pPr>
              <w:pStyle w:val="a4"/>
            </w:pPr>
            <w:r w:rsidRPr="001B5229">
              <w:rPr>
                <w:rStyle w:val="a5"/>
              </w:rPr>
              <w:t>Цели использования данных</w:t>
            </w:r>
            <w:r w:rsidRPr="001B5229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1B5229" w:rsidRDefault="00862CA5" w:rsidP="00862CA5">
            <w:pPr>
              <w:pStyle w:val="a4"/>
            </w:pPr>
            <w:r w:rsidRPr="001B5229">
              <w:rPr>
                <w:rStyle w:val="a5"/>
              </w:rPr>
              <w:t>Форма распространения данных</w:t>
            </w:r>
            <w:r w:rsidRPr="001B5229">
              <w:br/>
              <w:t>Распространение осуществляется в обобщённом (агрегированном) виде без раскрытия персональной или конфиденциальной информации. Публикуются статистические таблицы, отчёты, аналитические обзоры и официальные публикации.</w:t>
            </w:r>
          </w:p>
          <w:p w:rsidR="00862CA5" w:rsidRPr="001B5229" w:rsidRDefault="00862CA5" w:rsidP="00862CA5">
            <w:pPr>
              <w:pStyle w:val="a4"/>
            </w:pPr>
            <w:r w:rsidRPr="001B5229">
              <w:rPr>
                <w:rStyle w:val="a5"/>
              </w:rPr>
              <w:t>Ограничения на использование</w:t>
            </w:r>
            <w:proofErr w:type="gramStart"/>
            <w:r w:rsidRPr="001B5229">
              <w:br/>
              <w:t>З</w:t>
            </w:r>
            <w:proofErr w:type="gramEnd"/>
            <w:r w:rsidRPr="001B5229">
              <w:t xml:space="preserve"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</w:t>
            </w:r>
            <w:r w:rsidRPr="001B5229">
              <w:lastRenderedPageBreak/>
              <w:t>вне контекста официальных методик.</w:t>
            </w:r>
          </w:p>
          <w:p w:rsidR="00862CA5" w:rsidRPr="001B5229" w:rsidRDefault="00862CA5" w:rsidP="00862CA5">
            <w:pPr>
              <w:pStyle w:val="a4"/>
            </w:pPr>
            <w:r w:rsidRPr="001B5229">
              <w:rPr>
                <w:rStyle w:val="a5"/>
              </w:rPr>
              <w:t>Указание источника данных</w:t>
            </w:r>
            <w:proofErr w:type="gramStart"/>
            <w:r w:rsidRPr="001B5229">
              <w:br/>
              <w:t>П</w:t>
            </w:r>
            <w:proofErr w:type="gramEnd"/>
            <w:r w:rsidRPr="001B5229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1B5229" w:rsidRDefault="00862CA5" w:rsidP="00862CA5">
            <w:pPr>
              <w:pStyle w:val="a4"/>
            </w:pPr>
            <w:r w:rsidRPr="001B5229">
              <w:rPr>
                <w:rStyle w:val="a5"/>
              </w:rPr>
              <w:t>Передача третьим лицам</w:t>
            </w:r>
            <w:r w:rsidRPr="001B5229">
              <w:br/>
              <w:t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распространению.</w:t>
            </w:r>
          </w:p>
        </w:tc>
      </w:tr>
      <w:tr w:rsidR="00862CA5" w:rsidRPr="001B5229" w:rsidTr="00387820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D6479F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1B5229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1B5229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1B5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028A2"/>
    <w:multiLevelType w:val="multilevel"/>
    <w:tmpl w:val="0AA6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C1D6D"/>
    <w:multiLevelType w:val="multilevel"/>
    <w:tmpl w:val="359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8634C"/>
    <w:multiLevelType w:val="hybridMultilevel"/>
    <w:tmpl w:val="5838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C6AB5"/>
    <w:multiLevelType w:val="multilevel"/>
    <w:tmpl w:val="BF1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027540"/>
    <w:multiLevelType w:val="multilevel"/>
    <w:tmpl w:val="DEA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1E6BD6"/>
    <w:multiLevelType w:val="multilevel"/>
    <w:tmpl w:val="6CA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14"/>
  </w:num>
  <w:num w:numId="12">
    <w:abstractNumId w:val="7"/>
  </w:num>
  <w:num w:numId="13">
    <w:abstractNumId w:val="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94D5F"/>
    <w:rsid w:val="000B10D9"/>
    <w:rsid w:val="001B5229"/>
    <w:rsid w:val="00387820"/>
    <w:rsid w:val="00436111"/>
    <w:rsid w:val="004C11F5"/>
    <w:rsid w:val="00634288"/>
    <w:rsid w:val="007A49C7"/>
    <w:rsid w:val="00862CA5"/>
    <w:rsid w:val="00AE7E49"/>
    <w:rsid w:val="00B61591"/>
    <w:rsid w:val="00D6479F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8</cp:revision>
  <dcterms:created xsi:type="dcterms:W3CDTF">2025-12-13T06:42:00Z</dcterms:created>
  <dcterms:modified xsi:type="dcterms:W3CDTF">2026-09-26T06:25:00Z</dcterms:modified>
</cp:coreProperties>
</file>